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FE" w:rsidRPr="00060AFE" w:rsidRDefault="00060AFE" w:rsidP="00060AFE">
      <w:pPr>
        <w:shd w:val="clear" w:color="auto" w:fill="E4F4CD"/>
        <w:spacing w:before="271" w:after="0" w:line="540" w:lineRule="atLeast"/>
        <w:jc w:val="center"/>
        <w:textAlignment w:val="baseline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стандарте дошкольного образования</w:t>
      </w:r>
    </w:p>
    <w:p w:rsidR="00060AFE" w:rsidRPr="00060AFE" w:rsidRDefault="00060AFE" w:rsidP="00060AFE">
      <w:pPr>
        <w:shd w:val="clear" w:color="auto" w:fill="E4F4CD"/>
        <w:spacing w:before="271" w:after="0" w:line="360" w:lineRule="atLeast"/>
        <w:jc w:val="both"/>
        <w:textAlignment w:val="baseline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об образовании в РФ определено, что дошкольное образование является одним из уровней общего образования  и должно регламентироваться  федеральным государственным образовательным стандартом.</w:t>
      </w:r>
    </w:p>
    <w:p w:rsidR="00060AFE" w:rsidRPr="00060AFE" w:rsidRDefault="00060AFE" w:rsidP="00060AFE">
      <w:pPr>
        <w:shd w:val="clear" w:color="auto" w:fill="E4F4CD"/>
        <w:spacing w:before="271" w:after="225" w:line="360" w:lineRule="atLeast"/>
        <w:jc w:val="both"/>
        <w:textAlignment w:val="baseline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Зачем нужен стандарт?  </w:t>
      </w: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дошкольного  образования (далее — ФГОС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создан впервые в российской истории.</w:t>
      </w:r>
    </w:p>
    <w:p w:rsidR="00060AFE" w:rsidRPr="00060AFE" w:rsidRDefault="00060AFE" w:rsidP="00060AFE">
      <w:pPr>
        <w:shd w:val="clear" w:color="auto" w:fill="E4F4CD"/>
        <w:spacing w:before="271" w:after="225" w:line="360" w:lineRule="atLeast"/>
        <w:jc w:val="both"/>
        <w:textAlignment w:val="baseline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5F5F5F"/>
          <w:lang w:eastAsia="ru-RU"/>
        </w:rPr>
        <w:t>  </w:t>
      </w: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 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60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совокупность обязательных требований</w:t>
      </w: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  структуре Программы и ее объему,  условиям реализации и результатам освоения Программы. На основе стандарта разрабатываются сама  Программа, вариативные примерные образовательные программы, нормативы финансового обеспечения реализации Программы и нормативы затрат на оказание государственной (муниципальной) услуги в сфере дошкольного образования. Кроме того, ФГОС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оценки образовательной деятельности организации, формирования содержания подготовки педагогических работников, а также проведения их аттестации.</w:t>
      </w:r>
    </w:p>
    <w:p w:rsidR="00060AFE" w:rsidRPr="00060AFE" w:rsidRDefault="00060AFE" w:rsidP="00060AFE">
      <w:pPr>
        <w:shd w:val="clear" w:color="auto" w:fill="E4F4CD"/>
        <w:spacing w:before="271" w:after="225" w:line="360" w:lineRule="atLeast"/>
        <w:jc w:val="both"/>
        <w:textAlignment w:val="baseline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 повышению социального статуса дошкольного образования,     обеспечению  равенства  возможностей  для   каждого ребёнка в получении качественного дошкольного образования,   и  сохранению  единства  образовательного  пространства   Российской Федерации относительно уровня дошкольного образования.</w:t>
      </w:r>
    </w:p>
    <w:p w:rsidR="00060AFE" w:rsidRPr="00060AFE" w:rsidRDefault="00060AFE" w:rsidP="00060AFE">
      <w:pPr>
        <w:shd w:val="clear" w:color="auto" w:fill="E4F4CD"/>
        <w:spacing w:before="271" w:after="225" w:line="360" w:lineRule="atLeast"/>
        <w:jc w:val="both"/>
        <w:textAlignment w:val="baseline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ДО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   основе   Конституции     Российской, Федерации  и  законодательства  Российской  Федерации   с    учётом Конвенции ООН о правах ребёнка. В нем учтены индивидуальные потребности ребенка, связанные  с  его   жизненной ситуацией и состоянием здоровья, индивидуальные потребности отдельных категорий  детей,  в  том  числе  детей с   ограниченными возможностями здоровья.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Book Antiqua" w:eastAsia="Times New Roman" w:hAnsi="Book Antiqua" w:cs="Arial"/>
          <w:color w:val="FF6600"/>
          <w:sz w:val="24"/>
          <w:szCs w:val="24"/>
          <w:lang w:eastAsia="ru-RU"/>
        </w:rPr>
        <w:t xml:space="preserve">Дополнительную информацию о ФГОС </w:t>
      </w:r>
      <w:proofErr w:type="gramStart"/>
      <w:r w:rsidRPr="00060AFE">
        <w:rPr>
          <w:rFonts w:ascii="Book Antiqua" w:eastAsia="Times New Roman" w:hAnsi="Book Antiqua" w:cs="Arial"/>
          <w:color w:val="FF6600"/>
          <w:sz w:val="24"/>
          <w:szCs w:val="24"/>
          <w:lang w:eastAsia="ru-RU"/>
        </w:rPr>
        <w:t>ДО</w:t>
      </w:r>
      <w:proofErr w:type="gramEnd"/>
      <w:r w:rsidRPr="00060AFE">
        <w:rPr>
          <w:rFonts w:ascii="Book Antiqua" w:eastAsia="Times New Roman" w:hAnsi="Book Antiqua" w:cs="Arial"/>
          <w:color w:val="FF6600"/>
          <w:sz w:val="24"/>
          <w:szCs w:val="24"/>
          <w:lang w:eastAsia="ru-RU"/>
        </w:rPr>
        <w:t xml:space="preserve"> вы можете получить по следующим ссылкам: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rPr>
          <w:rFonts w:ascii="Arial" w:eastAsia="Times New Roman" w:hAnsi="Arial" w:cs="Arial"/>
          <w:color w:val="5F5F5F"/>
          <w:lang w:eastAsia="ru-RU"/>
        </w:rPr>
      </w:pPr>
      <w:hyperlink r:id="rId5" w:tgtFrame="_blank" w:history="1">
        <w:r w:rsidRPr="00060AFE">
          <w:rPr>
            <w:rFonts w:ascii="Arial" w:eastAsia="Times New Roman" w:hAnsi="Arial" w:cs="Arial"/>
            <w:color w:val="333399"/>
            <w:sz w:val="25"/>
            <w:u w:val="single"/>
            <w:lang w:eastAsia="ru-RU"/>
          </w:rPr>
          <w:t>http://минобрнауки.рф/</w:t>
        </w:r>
      </w:hyperlink>
      <w:r w:rsidRPr="00060AFE">
        <w:rPr>
          <w:rFonts w:ascii="Arial" w:eastAsia="Times New Roman" w:hAnsi="Arial" w:cs="Arial"/>
          <w:color w:val="5F5F5F"/>
          <w:sz w:val="25"/>
          <w:szCs w:val="25"/>
          <w:lang w:eastAsia="ru-RU"/>
        </w:rPr>
        <w:br/>
      </w:r>
      <w:hyperlink r:id="rId6" w:history="1">
        <w:r w:rsidRPr="00060AFE">
          <w:rPr>
            <w:rFonts w:ascii="Book Antiqua" w:eastAsia="Times New Roman" w:hAnsi="Book Antiqua" w:cs="Arial"/>
            <w:color w:val="333399"/>
            <w:sz w:val="24"/>
            <w:szCs w:val="24"/>
            <w:u w:val="single"/>
            <w:lang w:eastAsia="ru-RU"/>
          </w:rPr>
          <w:t>http://www.firo.ru/</w:t>
        </w:r>
      </w:hyperlink>
      <w:r w:rsidRPr="00060AFE">
        <w:rPr>
          <w:rFonts w:ascii="Arial" w:eastAsia="Times New Roman" w:hAnsi="Arial" w:cs="Arial"/>
          <w:color w:val="5F5F5F"/>
          <w:sz w:val="25"/>
          <w:szCs w:val="25"/>
          <w:lang w:eastAsia="ru-RU"/>
        </w:rPr>
        <w:br/>
      </w:r>
      <w:hyperlink r:id="rId7" w:history="1">
        <w:r w:rsidRPr="00060AFE">
          <w:rPr>
            <w:rFonts w:ascii="Book Antiqua" w:eastAsia="Times New Roman" w:hAnsi="Book Antiqua" w:cs="Arial"/>
            <w:color w:val="81B436"/>
            <w:sz w:val="24"/>
            <w:szCs w:val="24"/>
            <w:u w:val="single"/>
            <w:lang w:eastAsia="ru-RU"/>
          </w:rPr>
          <w:t>http://www.rg.ru/2013/11/25/doshk-standart-dok.html</w:t>
        </w:r>
      </w:hyperlink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Дошкольное учреждение ведет образовательную работу  по программе нового поколения  «От рождения до школы» под редакцией Н.Е.Вераксы, Т.С.Комаровой, М.А.Васильевой. Вся работа по обучению и воспитанию детей в детском саду строится  на основе годового плана, а комплексно-тематический подход  к  воспитательно-образовательной работе, обеспечивает единство физического, трудового, умственного, эстетического воспитания детей дошкольного возраста. В данное время работаем над </w:t>
      </w: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внедрением Федерального Государственного Образовательного Стандарта Дошкольного Образования от 17.10.2013г.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достижения целей программы первостепенное значение имеют: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в группах атмосферы гуманного и доброжелательного отношения ко всем воспитанникам, что позволит растить их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общительными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использование разнообразных видов деятельности; их интеграция в целях повышения эффективности образовательного процесса;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 (творческая организация) процесса воспитания и обучения;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результатам детского творчества;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развития ребенка в процессе воспитания и обучения;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подходов к воспитанию детей в условиях дошкольного учреждения и семье. Обеспечение участия семьи в жизни группы детского сада и дошкольного учреждения в целом;</w:t>
      </w:r>
    </w:p>
    <w:p w:rsidR="00060AFE" w:rsidRPr="00060AFE" w:rsidRDefault="00060AFE" w:rsidP="00060AFE">
      <w:pPr>
        <w:numPr>
          <w:ilvl w:val="0"/>
          <w:numId w:val="1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образовательного процесса в дошкольном учреждении так же определяется образовательной программой, утверждаемой и реализуемой дошкольным учреждением самостоятельно, с учетом особенностей психофизического развития и возможностей детей.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воспитательно-образовательного процесса в дошкольном учреждении строится на основе годового плана работы, перспективного и календарного планов, циклограммы непосредственной основной образовательной деятельности, разрабатываемыми дошкольным учреждением самостоятельно в соответствии с реализуемыми программами.</w:t>
      </w:r>
      <w:proofErr w:type="gramEnd"/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 дошкольного учреждения при планировании каждого дня учитывают основные идеи программы:</w:t>
      </w:r>
    </w:p>
    <w:p w:rsidR="00060AFE" w:rsidRPr="00060AFE" w:rsidRDefault="00060AFE" w:rsidP="00060AFE">
      <w:pPr>
        <w:numPr>
          <w:ilvl w:val="0"/>
          <w:numId w:val="2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развивается наилучшим образом, если он включен в активную деятельность;</w:t>
      </w:r>
    </w:p>
    <w:p w:rsidR="00060AFE" w:rsidRPr="00060AFE" w:rsidRDefault="00060AFE" w:rsidP="00060AFE">
      <w:pPr>
        <w:numPr>
          <w:ilvl w:val="0"/>
          <w:numId w:val="2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ребенок развивается в своем темпе, но все дети проходят через типичные периоды развития;</w:t>
      </w:r>
    </w:p>
    <w:p w:rsidR="00060AFE" w:rsidRPr="00060AFE" w:rsidRDefault="00060AFE" w:rsidP="00060AFE">
      <w:pPr>
        <w:numPr>
          <w:ilvl w:val="0"/>
          <w:numId w:val="2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успешного развития ребенка необходимо объединение усилий всех членов семьи, педагогов и специалистов;</w:t>
      </w:r>
    </w:p>
    <w:p w:rsidR="00060AFE" w:rsidRPr="00060AFE" w:rsidRDefault="00060AFE" w:rsidP="00060AFE">
      <w:pPr>
        <w:numPr>
          <w:ilvl w:val="0"/>
          <w:numId w:val="2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- лучшие педагоги для своего ребенка и главные заказчики образовательных услуг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того, непосредственный участник в развитии и воспитании детей.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представляет собой баланс между свободной деятельностью детей и непосредственной совместной деятельностью воспитателя и детей с учетом интеграции </w:t>
      </w: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образовательных областей. Содержание, формы деятельности на день планируются совместно детьми, педагогами и родителями. </w:t>
      </w:r>
      <w:proofErr w:type="gramStart"/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Ежедневно, дети могут сделать выбор и организовать свою деятельность в созданных во всех группах Центров активности: математики, литературы, театрализации, художественной деятельности, музыки, строительства, движения, сенсорики, дидактических игр, песок и вода, исследовательской деятельности, живой природы, сюжетно-ролевой игры, безопасности.</w:t>
      </w:r>
      <w:proofErr w:type="gramEnd"/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наполнены материалами, стимулирующими активность и развитие детей.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математики способствует приобретению практических навыков счета, измерения, стимулирование логического мышления.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литературой развивают и поддерживают любовь к книгам и чтению, способствуют развитию речи.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 развивает любознательность и пробуждает интерес к окружающему миру.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искусством способствуют творческому самовыражению, развитию мелкой моторики, формированию эстетического вкуса, приобретению навыков рисования, лепки, конструирования.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Строительство помогает возникновению дружбы, сотрудничества и партнерства, языковому и математическому развитию.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песком и водой доставляет удовольствие, стимулирует развитие рук и пальцев, имеет психотерапевтическое значение.</w:t>
      </w:r>
    </w:p>
    <w:p w:rsidR="00060AFE" w:rsidRPr="00060AFE" w:rsidRDefault="00060AFE" w:rsidP="00060AFE">
      <w:pPr>
        <w:numPr>
          <w:ilvl w:val="0"/>
          <w:numId w:val="3"/>
        </w:numPr>
        <w:shd w:val="clear" w:color="auto" w:fill="E4F4C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радуют и развивают.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дня воспитанники побуждаются и приобщаются к самостоятельному планированию собственной деятельности, к выбору материалов и способов действия, а также партнеров.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всего дня педагоги помогают детям осмысливать и оценивать свой выбор и его результаты.</w:t>
      </w:r>
    </w:p>
    <w:p w:rsidR="00060AFE" w:rsidRPr="00060AFE" w:rsidRDefault="00060AFE" w:rsidP="00060AFE">
      <w:pPr>
        <w:shd w:val="clear" w:color="auto" w:fill="E4F4CD"/>
        <w:spacing w:before="271" w:after="271" w:line="240" w:lineRule="auto"/>
        <w:jc w:val="both"/>
        <w:rPr>
          <w:rFonts w:ascii="Arial" w:eastAsia="Times New Roman" w:hAnsi="Arial" w:cs="Arial"/>
          <w:color w:val="5F5F5F"/>
          <w:lang w:eastAsia="ru-RU"/>
        </w:rPr>
      </w:pPr>
      <w:r w:rsidRPr="00060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специальному расписанию организуются музыкальные и физкультурные занятия.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56F6C"/>
    <w:multiLevelType w:val="multilevel"/>
    <w:tmpl w:val="B258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277B0"/>
    <w:multiLevelType w:val="multilevel"/>
    <w:tmpl w:val="3F4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05721"/>
    <w:multiLevelType w:val="multilevel"/>
    <w:tmpl w:val="BC66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060AFE"/>
    <w:rsid w:val="00060AFE"/>
    <w:rsid w:val="002A5E15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0AFE"/>
    <w:rPr>
      <w:b/>
      <w:bCs/>
    </w:rPr>
  </w:style>
  <w:style w:type="character" w:styleId="a5">
    <w:name w:val="Hyperlink"/>
    <w:basedOn w:val="a0"/>
    <w:uiPriority w:val="99"/>
    <w:semiHidden/>
    <w:unhideWhenUsed/>
    <w:rsid w:val="00060A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g.ru/2013/11/25/doshk-standart-d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o.ru/" TargetMode="External"/><Relationship Id="rId5" Type="http://schemas.openxmlformats.org/officeDocument/2006/relationships/hyperlink" Target="http://xn--80abucjiibhv9a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5712</Characters>
  <Application>Microsoft Office Word</Application>
  <DocSecurity>0</DocSecurity>
  <Lines>47</Lines>
  <Paragraphs>13</Paragraphs>
  <ScaleCrop>false</ScaleCrop>
  <Company>Microsoft</Company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2019-01-20T18:50:00Z</dcterms:created>
  <dcterms:modified xsi:type="dcterms:W3CDTF">2019-01-20T18:51:00Z</dcterms:modified>
</cp:coreProperties>
</file>